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74C" w:rsidRPr="007A074C" w:rsidRDefault="007A074C" w:rsidP="007A074C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r w:rsidRPr="007A074C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KİMYEVİ GÜBRE ALIMI</w:t>
      </w:r>
    </w:p>
    <w:p w:rsidR="007A074C" w:rsidRPr="007A074C" w:rsidRDefault="007A074C" w:rsidP="007A07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A074C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TARIM İŞLETMELERİ GENEL MÜDÜRLÜĞÜ</w:t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88"/>
        <w:gridCol w:w="5555"/>
      </w:tblGrid>
      <w:tr w:rsidR="007A074C" w:rsidRPr="007A074C" w:rsidTr="007A074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İhale Kayıt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2026/858246</w:t>
            </w:r>
          </w:p>
        </w:tc>
      </w:tr>
      <w:tr w:rsidR="007A074C" w:rsidRPr="007A074C" w:rsidTr="007A074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İşin Adı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Kimyevi Gübre Alımı</w:t>
            </w:r>
          </w:p>
        </w:tc>
      </w:tr>
      <w:tr w:rsidR="007A074C" w:rsidRPr="007A074C" w:rsidTr="007A074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İhale Türü -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Mal Alımı - Açık İhale Usulü</w:t>
            </w:r>
          </w:p>
        </w:tc>
      </w:tr>
      <w:tr w:rsidR="007A074C" w:rsidRPr="007A074C" w:rsidTr="007A074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1 - İdarenin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7A074C" w:rsidRPr="007A074C" w:rsidRDefault="007A074C" w:rsidP="007A0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7A074C" w:rsidRPr="007A074C" w:rsidRDefault="007A074C" w:rsidP="007A0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A074C" w:rsidRPr="007A074C" w:rsidTr="007A074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Karanfil Sokak No:62 PK:06100, Bakanlıklar - ÇANKAYA/ANKARA</w:t>
            </w:r>
          </w:p>
        </w:tc>
      </w:tr>
      <w:tr w:rsidR="007A074C" w:rsidRPr="007A074C" w:rsidTr="007A074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Telefon ve faks numarası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0312 417 84 70 - 0312 417 78 39</w:t>
            </w:r>
          </w:p>
        </w:tc>
      </w:tr>
      <w:tr w:rsidR="007A074C" w:rsidRPr="007A074C" w:rsidTr="007A074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satinalma@tigem.gov.tr</w:t>
            </w:r>
          </w:p>
        </w:tc>
      </w:tr>
      <w:tr w:rsidR="007A074C" w:rsidRPr="007A074C" w:rsidTr="007A074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ç)</w:t>
            </w: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İhale / Ön Yeterlik dokümanının</w:t>
            </w: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görülebileceği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www.tigem.gov.tr</w:t>
            </w:r>
          </w:p>
        </w:tc>
      </w:tr>
      <w:tr w:rsidR="007A074C" w:rsidRPr="007A074C" w:rsidTr="007A074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2 - İhale konusu malın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7A074C" w:rsidRPr="007A074C" w:rsidRDefault="007A074C" w:rsidP="007A0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7A074C" w:rsidRPr="007A074C" w:rsidRDefault="007A074C" w:rsidP="007A0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A074C" w:rsidRPr="007A074C" w:rsidTr="007A074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Niteliği, türü ve miktarı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Kimyevi Gübre Alımı</w:t>
            </w:r>
          </w:p>
        </w:tc>
      </w:tr>
      <w:tr w:rsidR="007A074C" w:rsidRPr="007A074C" w:rsidTr="007A074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[yeri / yerleri]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İhale konusu kimyevi gübrelerin teslim yeri idareye bağlı Tarım İşletme Müdürlükleri olup, hangi İşletmeye ne kadar gübre teslim edileceği listede gösterilmiştir.</w:t>
            </w:r>
          </w:p>
        </w:tc>
      </w:tr>
      <w:tr w:rsidR="007A074C" w:rsidRPr="007A074C" w:rsidTr="007A074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[tarihi / tarihleri]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Sözleşmenin imzalanmasını müteakip idareye bağlı Tarım İşletme Müdürlüklerine listede belirtilen teslim süreleri içerisinde ilgili teknik şartnamelerdeki </w:t>
            </w:r>
            <w:proofErr w:type="gramStart"/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kriterlere</w:t>
            </w:r>
            <w:proofErr w:type="gramEnd"/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uygun olarak teslim edilecektir.</w:t>
            </w:r>
          </w:p>
        </w:tc>
      </w:tr>
      <w:tr w:rsidR="007A074C" w:rsidRPr="007A074C" w:rsidTr="007A074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3- İhalenin / Ön Yeterlik /</w:t>
            </w:r>
            <w:r w:rsidRPr="007A074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br/>
              <w:t>Yeterlik Değerlendirmesinin</w:t>
            </w: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7A074C" w:rsidRPr="007A074C" w:rsidRDefault="007A074C" w:rsidP="007A0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7A074C" w:rsidRPr="007A074C" w:rsidRDefault="007A074C" w:rsidP="007A0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A074C" w:rsidRPr="007A074C" w:rsidTr="007A074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Tarım İşletmeleri Genel Müdürlüğü Karanfil </w:t>
            </w:r>
            <w:proofErr w:type="spellStart"/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Sk</w:t>
            </w:r>
            <w:proofErr w:type="spellEnd"/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. No:62 Bakanlıklar Çankaya/ANKARA</w:t>
            </w:r>
          </w:p>
        </w:tc>
      </w:tr>
      <w:tr w:rsidR="007A074C" w:rsidRPr="007A074C" w:rsidTr="007A074C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20.05.2026 - 11:00</w:t>
            </w:r>
          </w:p>
        </w:tc>
      </w:tr>
    </w:tbl>
    <w:p w:rsidR="007A074C" w:rsidRPr="007A074C" w:rsidRDefault="007A074C" w:rsidP="007A074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7A074C" w:rsidRPr="007A074C" w:rsidTr="007A074C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4-İhaleye katılabilme şartları ve istenilen belgeler ile yeterlik değerlendirmesinde uygulanacak </w:t>
            </w:r>
            <w:proofErr w:type="gramStart"/>
            <w:r w:rsidRPr="007A074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:</w:t>
            </w:r>
            <w:proofErr w:type="gramEnd"/>
          </w:p>
        </w:tc>
      </w:tr>
      <w:tr w:rsidR="007A074C" w:rsidRPr="007A074C" w:rsidTr="007A074C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1. İhale dokümanı EKAP üzerinden bedelsiz olarak görülebilir. Ancak, ihaleye teklif verecek olanların, e-imza kullanarak EKAP üzerinden ihale dokümanını indirmeleri zorunludur.                  </w:t>
            </w:r>
          </w:p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2. Teklifler, EKAP üzerinden elektronik ortamda hazırlandıktan sonra, e-imza ile imzalanarak, teklife ilişkin e-anahtar ile birlikte ihale tarih ve saatine kadar EKAP üzerinden gönderilecektir.                            </w:t>
            </w:r>
          </w:p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3. İstekliler teklif ettikleri bedelin %3’ünden az olmamak üzere kendi belirleyecekleri tutarda geçici teminat vereceklerdir.                      </w:t>
            </w:r>
          </w:p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4.Verilen tekliflerin geçerlilik süresi, ihale tarihinden itibaren 90(doksan) takvim günüdür.             </w:t>
            </w:r>
          </w:p>
          <w:p w:rsidR="007A074C" w:rsidRPr="007A074C" w:rsidRDefault="007A074C" w:rsidP="007A074C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7A074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5. Bu ihale 4734 sayılı Kamu İhale Kanunu’nun 3/g maddesi gereğince istisna kapsamında olup, TİGEM ihaleyi yapıp yapmamakta veya İdarenin menfaatleri gözetilerek en uygun bedeli tespit etmekte serbesttir.</w:t>
            </w:r>
          </w:p>
        </w:tc>
      </w:tr>
    </w:tbl>
    <w:p w:rsidR="00E939E5" w:rsidRDefault="00E939E5">
      <w:bookmarkStart w:id="0" w:name="_GoBack"/>
      <w:bookmarkEnd w:id="0"/>
    </w:p>
    <w:sectPr w:rsidR="00E939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3A6"/>
    <w:rsid w:val="007A074C"/>
    <w:rsid w:val="00A943A6"/>
    <w:rsid w:val="00E9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1A26D-DA54-4177-9EB3-10B3C6344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9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1837</Characters>
  <Application>Microsoft Office Word</Application>
  <DocSecurity>0</DocSecurity>
  <Lines>15</Lines>
  <Paragraphs>4</Paragraphs>
  <ScaleCrop>false</ScaleCrop>
  <Company>tigem.gov.tr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Aslıhan Mutlu Alpay</dc:creator>
  <cp:keywords/>
  <dc:description/>
  <cp:lastModifiedBy>Aslıhan Mutlu Alpay</cp:lastModifiedBy>
  <cp:revision>2</cp:revision>
  <dcterms:created xsi:type="dcterms:W3CDTF">2026-05-07T12:34:00Z</dcterms:created>
  <dcterms:modified xsi:type="dcterms:W3CDTF">2026-05-07T12:34:00Z</dcterms:modified>
</cp:coreProperties>
</file>